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65C71" w14:textId="77777777" w:rsidR="003928C0" w:rsidRPr="003928C0" w:rsidRDefault="003928C0" w:rsidP="003928C0">
      <w:pPr>
        <w:shd w:val="clear" w:color="auto" w:fill="F8F8F8"/>
        <w:spacing w:after="225" w:line="288" w:lineRule="atLeast"/>
        <w:outlineLvl w:val="0"/>
        <w:rPr>
          <w:rFonts w:ascii="inherit" w:eastAsia="Times New Roman" w:hAnsi="inherit" w:cs="Open Sans"/>
          <w:color w:val="020202"/>
          <w:kern w:val="36"/>
          <w:sz w:val="42"/>
          <w:szCs w:val="42"/>
          <w:lang w:eastAsia="en-IE"/>
          <w14:ligatures w14:val="none"/>
        </w:rPr>
      </w:pPr>
      <w:proofErr w:type="spellStart"/>
      <w:r w:rsidRPr="003928C0">
        <w:rPr>
          <w:rFonts w:ascii="inherit" w:eastAsia="Times New Roman" w:hAnsi="inherit" w:cs="Open Sans"/>
          <w:color w:val="020202"/>
          <w:kern w:val="36"/>
          <w:sz w:val="42"/>
          <w:szCs w:val="42"/>
          <w:lang w:eastAsia="en-IE"/>
          <w14:ligatures w14:val="none"/>
        </w:rPr>
        <w:t>Articles</w:t>
      </w:r>
      <w:r w:rsidRPr="003928C0">
        <w:rPr>
          <w:rFonts w:ascii="inherit" w:eastAsia="Times New Roman" w:hAnsi="inherit" w:cs="Open Sans"/>
          <w:b/>
          <w:bCs/>
          <w:color w:val="020202"/>
          <w:kern w:val="36"/>
          <w:sz w:val="21"/>
          <w:szCs w:val="21"/>
          <w:lang w:eastAsia="en-IE"/>
          <w14:ligatures w14:val="none"/>
        </w:rPr>
        <w:t>NEWS</w:t>
      </w:r>
      <w:proofErr w:type="spellEnd"/>
      <w:r w:rsidRPr="003928C0">
        <w:rPr>
          <w:rFonts w:ascii="inherit" w:eastAsia="Times New Roman" w:hAnsi="inherit" w:cs="Open Sans"/>
          <w:color w:val="020202"/>
          <w:kern w:val="36"/>
          <w:sz w:val="21"/>
          <w:szCs w:val="21"/>
          <w:lang w:eastAsia="en-IE"/>
          <w14:ligatures w14:val="none"/>
        </w:rPr>
        <w:t> - IRN 24 - 19/06/2025</w:t>
      </w:r>
    </w:p>
    <w:p w14:paraId="220535CB" w14:textId="77777777" w:rsidR="003928C0" w:rsidRPr="003928C0" w:rsidRDefault="003928C0" w:rsidP="003928C0">
      <w:pPr>
        <w:shd w:val="clear" w:color="auto" w:fill="F8F8F8"/>
        <w:spacing w:after="300" w:line="240" w:lineRule="auto"/>
        <w:rPr>
          <w:rFonts w:ascii="Open Sans" w:eastAsia="Times New Roman" w:hAnsi="Open Sans" w:cs="Open Sans"/>
          <w:color w:val="333333"/>
          <w:kern w:val="0"/>
          <w:sz w:val="21"/>
          <w:szCs w:val="21"/>
          <w:lang w:eastAsia="en-IE"/>
          <w14:ligatures w14:val="none"/>
        </w:rPr>
      </w:pPr>
      <w:hyperlink r:id="rId4" w:history="1">
        <w:r w:rsidRPr="003928C0">
          <w:rPr>
            <w:rFonts w:ascii="Open Sans" w:eastAsia="Times New Roman" w:hAnsi="Open Sans" w:cs="Open Sans"/>
            <w:color w:val="337AB7"/>
            <w:kern w:val="0"/>
            <w:sz w:val="21"/>
            <w:szCs w:val="21"/>
            <w:u w:val="single"/>
            <w:lang w:eastAsia="en-IE"/>
            <w14:ligatures w14:val="none"/>
          </w:rPr>
          <w:t>back to contents</w:t>
        </w:r>
      </w:hyperlink>
    </w:p>
    <w:p w14:paraId="3CED5EF3" w14:textId="77777777" w:rsidR="003928C0" w:rsidRPr="003928C0" w:rsidRDefault="003928C0" w:rsidP="003928C0">
      <w:pPr>
        <w:pBdr>
          <w:bottom w:val="single" w:sz="6" w:space="13" w:color="CCCCCC"/>
        </w:pBdr>
        <w:shd w:val="clear" w:color="auto" w:fill="F8F8F8"/>
        <w:spacing w:after="375" w:line="288" w:lineRule="atLeast"/>
        <w:outlineLvl w:val="1"/>
        <w:rPr>
          <w:rFonts w:ascii="inherit" w:eastAsia="Times New Roman" w:hAnsi="inherit" w:cs="Open Sans"/>
          <w:color w:val="020202"/>
          <w:kern w:val="0"/>
          <w:sz w:val="48"/>
          <w:szCs w:val="48"/>
          <w:lang w:eastAsia="en-IE"/>
          <w14:ligatures w14:val="none"/>
        </w:rPr>
      </w:pPr>
      <w:r w:rsidRPr="003928C0">
        <w:rPr>
          <w:rFonts w:ascii="inherit" w:eastAsia="Times New Roman" w:hAnsi="inherit" w:cs="Open Sans"/>
          <w:color w:val="020202"/>
          <w:kern w:val="0"/>
          <w:sz w:val="48"/>
          <w:szCs w:val="48"/>
          <w:lang w:eastAsia="en-IE"/>
          <w14:ligatures w14:val="none"/>
        </w:rPr>
        <w:t>Manager at Coca-Cola ‘demoted’ after maternity leave, awarded €68,000</w:t>
      </w:r>
    </w:p>
    <w:p w14:paraId="79605E93" w14:textId="77777777" w:rsidR="003928C0" w:rsidRPr="003928C0" w:rsidRDefault="003928C0" w:rsidP="003928C0">
      <w:pPr>
        <w:shd w:val="clear" w:color="auto" w:fill="F8F8F8"/>
        <w:spacing w:before="300" w:after="75" w:line="312" w:lineRule="atLeast"/>
        <w:outlineLvl w:val="2"/>
        <w:rPr>
          <w:rFonts w:ascii="Open Sans" w:eastAsia="Times New Roman" w:hAnsi="Open Sans" w:cs="Open Sans"/>
          <w:b/>
          <w:bCs/>
          <w:caps/>
          <w:color w:val="00205A"/>
          <w:kern w:val="0"/>
          <w:sz w:val="23"/>
          <w:szCs w:val="23"/>
          <w:lang w:eastAsia="en-IE"/>
          <w14:ligatures w14:val="none"/>
        </w:rPr>
      </w:pPr>
      <w:r w:rsidRPr="003928C0">
        <w:rPr>
          <w:rFonts w:ascii="Open Sans" w:eastAsia="Times New Roman" w:hAnsi="Open Sans" w:cs="Open Sans"/>
          <w:b/>
          <w:bCs/>
          <w:caps/>
          <w:color w:val="00205A"/>
          <w:kern w:val="0"/>
          <w:sz w:val="23"/>
          <w:szCs w:val="23"/>
          <w:lang w:eastAsia="en-IE"/>
          <w14:ligatures w14:val="none"/>
        </w:rPr>
        <w:t>Rosanna Angel</w:t>
      </w:r>
    </w:p>
    <w:p w14:paraId="0119267E" w14:textId="77777777" w:rsidR="003928C0" w:rsidRPr="003928C0" w:rsidRDefault="003928C0" w:rsidP="003928C0">
      <w:pPr>
        <w:pBdr>
          <w:left w:val="single" w:sz="12" w:space="8" w:color="00205A"/>
        </w:pBdr>
        <w:shd w:val="clear" w:color="auto" w:fill="F8F8F8"/>
        <w:spacing w:before="150" w:after="225" w:line="240" w:lineRule="auto"/>
        <w:rPr>
          <w:rFonts w:ascii="Open Sans" w:eastAsia="Times New Roman" w:hAnsi="Open Sans" w:cs="Open Sans"/>
          <w:b/>
          <w:bCs/>
          <w:color w:val="00205A"/>
          <w:kern w:val="0"/>
          <w:sz w:val="21"/>
          <w:szCs w:val="21"/>
          <w:lang w:eastAsia="en-IE"/>
          <w14:ligatures w14:val="none"/>
        </w:rPr>
      </w:pPr>
      <w:r w:rsidRPr="003928C0">
        <w:rPr>
          <w:rFonts w:ascii="Open Sans" w:eastAsia="Times New Roman" w:hAnsi="Open Sans" w:cs="Open Sans"/>
          <w:b/>
          <w:bCs/>
          <w:color w:val="00205A"/>
          <w:kern w:val="0"/>
          <w:sz w:val="21"/>
          <w:szCs w:val="21"/>
          <w:lang w:eastAsia="en-IE"/>
          <w14:ligatures w14:val="none"/>
        </w:rPr>
        <w:t>A former marketing manager at Coca-Cola has been awarded €68,000 in compensation after a WRC adjudicator found she was discriminated against when she was prevented from returning to her role and demoted.</w:t>
      </w:r>
    </w:p>
    <w:p w14:paraId="3CE65144"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 xml:space="preserve">The complainant, Lisa Deveney, submitted that she was discriminated against </w:t>
      </w:r>
      <w:proofErr w:type="gramStart"/>
      <w:r w:rsidRPr="003928C0">
        <w:rPr>
          <w:rFonts w:ascii="Open Sans" w:eastAsia="Times New Roman" w:hAnsi="Open Sans" w:cs="Open Sans"/>
          <w:color w:val="333333"/>
          <w:kern w:val="0"/>
          <w:sz w:val="21"/>
          <w:szCs w:val="21"/>
          <w:lang w:eastAsia="en-IE"/>
          <w14:ligatures w14:val="none"/>
        </w:rPr>
        <w:t>on the basis of</w:t>
      </w:r>
      <w:proofErr w:type="gramEnd"/>
      <w:r w:rsidRPr="003928C0">
        <w:rPr>
          <w:rFonts w:ascii="Open Sans" w:eastAsia="Times New Roman" w:hAnsi="Open Sans" w:cs="Open Sans"/>
          <w:color w:val="333333"/>
          <w:kern w:val="0"/>
          <w:sz w:val="21"/>
          <w:szCs w:val="21"/>
          <w:lang w:eastAsia="en-IE"/>
          <w14:ligatures w14:val="none"/>
        </w:rPr>
        <w:t xml:space="preserve"> gender and that this related to issues regarding her treatment by the respondent </w:t>
      </w:r>
      <w:proofErr w:type="gramStart"/>
      <w:r w:rsidRPr="003928C0">
        <w:rPr>
          <w:rFonts w:ascii="Open Sans" w:eastAsia="Times New Roman" w:hAnsi="Open Sans" w:cs="Open Sans"/>
          <w:color w:val="333333"/>
          <w:kern w:val="0"/>
          <w:sz w:val="21"/>
          <w:szCs w:val="21"/>
          <w:lang w:eastAsia="en-IE"/>
          <w14:ligatures w14:val="none"/>
        </w:rPr>
        <w:t>as a result of</w:t>
      </w:r>
      <w:proofErr w:type="gramEnd"/>
      <w:r w:rsidRPr="003928C0">
        <w:rPr>
          <w:rFonts w:ascii="Open Sans" w:eastAsia="Times New Roman" w:hAnsi="Open Sans" w:cs="Open Sans"/>
          <w:color w:val="333333"/>
          <w:kern w:val="0"/>
          <w:sz w:val="21"/>
          <w:szCs w:val="21"/>
          <w:lang w:eastAsia="en-IE"/>
          <w14:ligatures w14:val="none"/>
        </w:rPr>
        <w:t xml:space="preserve"> the fact of her pregnancy as she returned to work from maternity leave.</w:t>
      </w:r>
    </w:p>
    <w:p w14:paraId="6AC87EF5"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 xml:space="preserve">She believed she had been treated less favourably </w:t>
      </w:r>
      <w:proofErr w:type="gramStart"/>
      <w:r w:rsidRPr="003928C0">
        <w:rPr>
          <w:rFonts w:ascii="Open Sans" w:eastAsia="Times New Roman" w:hAnsi="Open Sans" w:cs="Open Sans"/>
          <w:color w:val="333333"/>
          <w:kern w:val="0"/>
          <w:sz w:val="21"/>
          <w:szCs w:val="21"/>
          <w:lang w:eastAsia="en-IE"/>
          <w14:ligatures w14:val="none"/>
        </w:rPr>
        <w:t>as a result of</w:t>
      </w:r>
      <w:proofErr w:type="gramEnd"/>
      <w:r w:rsidRPr="003928C0">
        <w:rPr>
          <w:rFonts w:ascii="Open Sans" w:eastAsia="Times New Roman" w:hAnsi="Open Sans" w:cs="Open Sans"/>
          <w:color w:val="333333"/>
          <w:kern w:val="0"/>
          <w:sz w:val="21"/>
          <w:szCs w:val="21"/>
          <w:lang w:eastAsia="en-IE"/>
          <w14:ligatures w14:val="none"/>
        </w:rPr>
        <w:t xml:space="preserve"> taking maternity leave. She said that there was no objectively justifiable reason for the demotion, discrimination and less favourable treatment she experienced.</w:t>
      </w:r>
    </w:p>
    <w:p w14:paraId="28BB7FD5"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The respondent, Coca-Cola, denied the allegations of discrimination.</w:t>
      </w:r>
    </w:p>
    <w:p w14:paraId="3C23C78D"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WRC adjudicator (AO) Patricia Owens concluded that the complainant was discriminated against on the ground of gender by not being returned to her position following maternity leave and by her being demoted by the respondent. She directed the respondent to pay the complainant €68,000 in compensation.</w:t>
      </w:r>
    </w:p>
    <w:p w14:paraId="43AB3667" w14:textId="77777777" w:rsidR="003928C0" w:rsidRPr="003928C0" w:rsidRDefault="003928C0" w:rsidP="003928C0">
      <w:pPr>
        <w:shd w:val="clear" w:color="auto" w:fill="F8F8F8"/>
        <w:spacing w:before="300" w:after="150" w:line="312" w:lineRule="atLeast"/>
        <w:outlineLvl w:val="3"/>
        <w:rPr>
          <w:rFonts w:ascii="Open Sans" w:eastAsia="Times New Roman" w:hAnsi="Open Sans" w:cs="Open Sans"/>
          <w:b/>
          <w:bCs/>
          <w:caps/>
          <w:color w:val="00205A"/>
          <w:kern w:val="0"/>
          <w:lang w:eastAsia="en-IE"/>
          <w14:ligatures w14:val="none"/>
        </w:rPr>
      </w:pPr>
      <w:r w:rsidRPr="003928C0">
        <w:rPr>
          <w:rFonts w:ascii="Open Sans" w:eastAsia="Times New Roman" w:hAnsi="Open Sans" w:cs="Open Sans"/>
          <w:b/>
          <w:bCs/>
          <w:caps/>
          <w:color w:val="00205A"/>
          <w:kern w:val="0"/>
          <w:lang w:eastAsia="en-IE"/>
          <w14:ligatures w14:val="none"/>
        </w:rPr>
        <w:t>DEMOTION</w:t>
      </w:r>
    </w:p>
    <w:p w14:paraId="1A52E084"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The complainant was employed by the respondent company from 21 June 2018 until she resigned on 15 March 2024.</w:t>
      </w:r>
    </w:p>
    <w:p w14:paraId="787BEC49"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She was on maternity leave from December 2022 and was due to return to work on Monday 22 January 2024. Prior to her maternity leave her role was that of Premium Spirits Marketing Manager.</w:t>
      </w:r>
    </w:p>
    <w:p w14:paraId="45249F89"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Another staff member (Employee 1) was seconded to cover that role during her maternity leave.</w:t>
      </w:r>
    </w:p>
    <w:p w14:paraId="29091DB8"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 xml:space="preserve">In early January 2024, she sent </w:t>
      </w:r>
      <w:proofErr w:type="gramStart"/>
      <w:r w:rsidRPr="003928C0">
        <w:rPr>
          <w:rFonts w:ascii="Open Sans" w:eastAsia="Times New Roman" w:hAnsi="Open Sans" w:cs="Open Sans"/>
          <w:color w:val="333333"/>
          <w:kern w:val="0"/>
          <w:sz w:val="21"/>
          <w:szCs w:val="21"/>
          <w:lang w:eastAsia="en-IE"/>
          <w14:ligatures w14:val="none"/>
        </w:rPr>
        <w:t>a number of</w:t>
      </w:r>
      <w:proofErr w:type="gramEnd"/>
      <w:r w:rsidRPr="003928C0">
        <w:rPr>
          <w:rFonts w:ascii="Open Sans" w:eastAsia="Times New Roman" w:hAnsi="Open Sans" w:cs="Open Sans"/>
          <w:color w:val="333333"/>
          <w:kern w:val="0"/>
          <w:sz w:val="21"/>
          <w:szCs w:val="21"/>
          <w:lang w:eastAsia="en-IE"/>
          <w14:ligatures w14:val="none"/>
        </w:rPr>
        <w:t xml:space="preserve"> emails to her manager, Manager 1, to </w:t>
      </w:r>
      <w:proofErr w:type="gramStart"/>
      <w:r w:rsidRPr="003928C0">
        <w:rPr>
          <w:rFonts w:ascii="Open Sans" w:eastAsia="Times New Roman" w:hAnsi="Open Sans" w:cs="Open Sans"/>
          <w:color w:val="333333"/>
          <w:kern w:val="0"/>
          <w:sz w:val="21"/>
          <w:szCs w:val="21"/>
          <w:lang w:eastAsia="en-IE"/>
          <w14:ligatures w14:val="none"/>
        </w:rPr>
        <w:t>make arrangements</w:t>
      </w:r>
      <w:proofErr w:type="gramEnd"/>
      <w:r w:rsidRPr="003928C0">
        <w:rPr>
          <w:rFonts w:ascii="Open Sans" w:eastAsia="Times New Roman" w:hAnsi="Open Sans" w:cs="Open Sans"/>
          <w:color w:val="333333"/>
          <w:kern w:val="0"/>
          <w:sz w:val="21"/>
          <w:szCs w:val="21"/>
          <w:lang w:eastAsia="en-IE"/>
          <w14:ligatures w14:val="none"/>
        </w:rPr>
        <w:t xml:space="preserve"> for her return-to-work.</w:t>
      </w:r>
    </w:p>
    <w:p w14:paraId="5DC5D23D"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lastRenderedPageBreak/>
        <w:t>Initially, Manager 1 did not facilitate a discussion. He then arranged a phone call with the complainant for the afternoon of Friday 19 January.</w:t>
      </w:r>
    </w:p>
    <w:p w14:paraId="091F696C"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On that call, Manager 1 advised the complainant that due to workload pressures a new post of Portfolio Department Lead was to be put in place, that the new role was a great opportunity for her and that Employee 1 would remain in the post of Premium Spirits Marketing Manager.</w:t>
      </w:r>
    </w:p>
    <w:p w14:paraId="151BFFFF"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The complainant expressed concerns that the new role was a demotion.</w:t>
      </w:r>
    </w:p>
    <w:p w14:paraId="6E38901B"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 xml:space="preserve">Manager 1 agreed to provide her with a job description upon her return to work on Monday 22 January and to arrange meetings for further discussion; </w:t>
      </w:r>
      <w:proofErr w:type="gramStart"/>
      <w:r w:rsidRPr="003928C0">
        <w:rPr>
          <w:rFonts w:ascii="Open Sans" w:eastAsia="Times New Roman" w:hAnsi="Open Sans" w:cs="Open Sans"/>
          <w:color w:val="333333"/>
          <w:kern w:val="0"/>
          <w:sz w:val="21"/>
          <w:szCs w:val="21"/>
          <w:lang w:eastAsia="en-IE"/>
          <w14:ligatures w14:val="none"/>
        </w:rPr>
        <w:t>however</w:t>
      </w:r>
      <w:proofErr w:type="gramEnd"/>
      <w:r w:rsidRPr="003928C0">
        <w:rPr>
          <w:rFonts w:ascii="Open Sans" w:eastAsia="Times New Roman" w:hAnsi="Open Sans" w:cs="Open Sans"/>
          <w:color w:val="333333"/>
          <w:kern w:val="0"/>
          <w:sz w:val="21"/>
          <w:szCs w:val="21"/>
          <w:lang w:eastAsia="en-IE"/>
          <w14:ligatures w14:val="none"/>
        </w:rPr>
        <w:t xml:space="preserve"> he did not meet with the complainant that morning nor did he provide her with the job description.</w:t>
      </w:r>
    </w:p>
    <w:p w14:paraId="0AFD5E0A"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On the same afternoon, Manager 1 advised a Teams meeting that the complainant was taking up the new role.</w:t>
      </w:r>
    </w:p>
    <w:p w14:paraId="350D4D6C"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Following this, the complainant insisted on a meeting with Manager 1 and again voiced her concerns about the role being a demotion.</w:t>
      </w:r>
    </w:p>
    <w:p w14:paraId="5A5FED04" w14:textId="77777777" w:rsidR="003928C0" w:rsidRPr="003928C0" w:rsidRDefault="003928C0" w:rsidP="003928C0">
      <w:pPr>
        <w:shd w:val="clear" w:color="auto" w:fill="F8F8F8"/>
        <w:spacing w:before="300" w:after="150" w:line="312" w:lineRule="atLeast"/>
        <w:outlineLvl w:val="3"/>
        <w:rPr>
          <w:rFonts w:ascii="Open Sans" w:eastAsia="Times New Roman" w:hAnsi="Open Sans" w:cs="Open Sans"/>
          <w:b/>
          <w:bCs/>
          <w:caps/>
          <w:color w:val="00205A"/>
          <w:kern w:val="0"/>
          <w:lang w:eastAsia="en-IE"/>
          <w14:ligatures w14:val="none"/>
        </w:rPr>
      </w:pPr>
      <w:r w:rsidRPr="003928C0">
        <w:rPr>
          <w:rFonts w:ascii="Open Sans" w:eastAsia="Times New Roman" w:hAnsi="Open Sans" w:cs="Open Sans"/>
          <w:b/>
          <w:bCs/>
          <w:i/>
          <w:iCs/>
          <w:caps/>
          <w:color w:val="00205A"/>
          <w:kern w:val="0"/>
          <w:lang w:eastAsia="en-IE"/>
          <w14:ligatures w14:val="none"/>
        </w:rPr>
        <w:t>FAIT ACCOMPLI</w:t>
      </w:r>
    </w:p>
    <w:p w14:paraId="2D14A8EB"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The AO examined the job descriptions for the role of Premium Spirits Marketing Manager and the new role of Portfolio Department Lead.</w:t>
      </w:r>
    </w:p>
    <w:p w14:paraId="0CA0F985"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She found that the new post was at a lower level than the complainant’s role pre maternity leave and that it constituted a demotion for her.</w:t>
      </w:r>
    </w:p>
    <w:p w14:paraId="169114FF"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She noted the complainant’s position that this change was presented to her as a </w:t>
      </w:r>
      <w:r w:rsidRPr="003928C0">
        <w:rPr>
          <w:rFonts w:ascii="Open Sans" w:eastAsia="Times New Roman" w:hAnsi="Open Sans" w:cs="Open Sans"/>
          <w:i/>
          <w:iCs/>
          <w:color w:val="333333"/>
          <w:kern w:val="0"/>
          <w:sz w:val="21"/>
          <w:szCs w:val="21"/>
          <w:lang w:eastAsia="en-IE"/>
          <w14:ligatures w14:val="none"/>
        </w:rPr>
        <w:t>fait accompli</w:t>
      </w:r>
      <w:r w:rsidRPr="003928C0">
        <w:rPr>
          <w:rFonts w:ascii="Open Sans" w:eastAsia="Times New Roman" w:hAnsi="Open Sans" w:cs="Open Sans"/>
          <w:color w:val="333333"/>
          <w:kern w:val="0"/>
          <w:sz w:val="21"/>
          <w:szCs w:val="21"/>
          <w:lang w:eastAsia="en-IE"/>
          <w14:ligatures w14:val="none"/>
        </w:rPr>
        <w:t> and that she was being bullied into taking the new role.</w:t>
      </w:r>
    </w:p>
    <w:p w14:paraId="56DF3E85"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The respondent’s alternative position was that this change was put to the complainant as a “proposal” for her consideration.</w:t>
      </w:r>
    </w:p>
    <w:p w14:paraId="4D6E63E2"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AO Owens concluded that the respondent had already decided that the complainant would move to the new role upon her return from maternity leave and that there was no intention to provide her with options.</w:t>
      </w:r>
    </w:p>
    <w:p w14:paraId="1EFAC0B3" w14:textId="77777777" w:rsidR="003928C0" w:rsidRPr="003928C0" w:rsidRDefault="003928C0" w:rsidP="003928C0">
      <w:pPr>
        <w:shd w:val="clear" w:color="auto" w:fill="F8F8F8"/>
        <w:spacing w:before="300" w:after="150" w:line="312" w:lineRule="atLeast"/>
        <w:outlineLvl w:val="3"/>
        <w:rPr>
          <w:rFonts w:ascii="Open Sans" w:eastAsia="Times New Roman" w:hAnsi="Open Sans" w:cs="Open Sans"/>
          <w:b/>
          <w:bCs/>
          <w:caps/>
          <w:color w:val="00205A"/>
          <w:kern w:val="0"/>
          <w:lang w:eastAsia="en-IE"/>
          <w14:ligatures w14:val="none"/>
        </w:rPr>
      </w:pPr>
      <w:r w:rsidRPr="003928C0">
        <w:rPr>
          <w:rFonts w:ascii="Open Sans" w:eastAsia="Times New Roman" w:hAnsi="Open Sans" w:cs="Open Sans"/>
          <w:b/>
          <w:bCs/>
          <w:caps/>
          <w:color w:val="00205A"/>
          <w:kern w:val="0"/>
          <w:lang w:eastAsia="en-IE"/>
          <w14:ligatures w14:val="none"/>
        </w:rPr>
        <w:t>ORGANISATIONAL REQUIREMENTS</w:t>
      </w:r>
    </w:p>
    <w:p w14:paraId="14BF6693"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The respondent position was that the change being implemented was due to organisational change and was not personal to the complainant.</w:t>
      </w:r>
    </w:p>
    <w:p w14:paraId="0DCEDD30"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lastRenderedPageBreak/>
        <w:t>While AO Owens said she accepted that the need for the additional role came about because of organisational requirements, there was no requirement to put the complainant in that new role.</w:t>
      </w:r>
    </w:p>
    <w:p w14:paraId="54082E5D"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 xml:space="preserve">In addition, she noted, the workload issues giving rise to the change had existed for </w:t>
      </w:r>
      <w:proofErr w:type="gramStart"/>
      <w:r w:rsidRPr="003928C0">
        <w:rPr>
          <w:rFonts w:ascii="Open Sans" w:eastAsia="Times New Roman" w:hAnsi="Open Sans" w:cs="Open Sans"/>
          <w:color w:val="333333"/>
          <w:kern w:val="0"/>
          <w:sz w:val="21"/>
          <w:szCs w:val="21"/>
          <w:lang w:eastAsia="en-IE"/>
          <w14:ligatures w14:val="none"/>
        </w:rPr>
        <w:t>a number of</w:t>
      </w:r>
      <w:proofErr w:type="gramEnd"/>
      <w:r w:rsidRPr="003928C0">
        <w:rPr>
          <w:rFonts w:ascii="Open Sans" w:eastAsia="Times New Roman" w:hAnsi="Open Sans" w:cs="Open Sans"/>
          <w:color w:val="333333"/>
          <w:kern w:val="0"/>
          <w:sz w:val="21"/>
          <w:szCs w:val="21"/>
          <w:lang w:eastAsia="en-IE"/>
          <w14:ligatures w14:val="none"/>
        </w:rPr>
        <w:t xml:space="preserve"> years and the new post was only in the process of being filled at the time of the hearing.</w:t>
      </w:r>
    </w:p>
    <w:p w14:paraId="58E77AE7"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proofErr w:type="gramStart"/>
      <w:r w:rsidRPr="003928C0">
        <w:rPr>
          <w:rFonts w:ascii="Open Sans" w:eastAsia="Times New Roman" w:hAnsi="Open Sans" w:cs="Open Sans"/>
          <w:color w:val="333333"/>
          <w:kern w:val="0"/>
          <w:sz w:val="21"/>
          <w:szCs w:val="21"/>
          <w:lang w:eastAsia="en-IE"/>
          <w14:ligatures w14:val="none"/>
        </w:rPr>
        <w:t>Accordingly</w:t>
      </w:r>
      <w:proofErr w:type="gramEnd"/>
      <w:r w:rsidRPr="003928C0">
        <w:rPr>
          <w:rFonts w:ascii="Open Sans" w:eastAsia="Times New Roman" w:hAnsi="Open Sans" w:cs="Open Sans"/>
          <w:color w:val="333333"/>
          <w:kern w:val="0"/>
          <w:sz w:val="21"/>
          <w:szCs w:val="21"/>
          <w:lang w:eastAsia="en-IE"/>
          <w14:ligatures w14:val="none"/>
        </w:rPr>
        <w:t xml:space="preserve"> she concluded that there was “no immediate imperative” to make any change to the complainant’s role upon her return from maternity leave.</w:t>
      </w:r>
    </w:p>
    <w:p w14:paraId="4362D6F2"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Taking the circumstances into account, she was satisfied that the complainant has established a prima facie case of discrimination.</w:t>
      </w:r>
    </w:p>
    <w:p w14:paraId="41DCD263" w14:textId="77777777" w:rsidR="003928C0" w:rsidRPr="003928C0" w:rsidRDefault="003928C0" w:rsidP="003928C0">
      <w:pPr>
        <w:shd w:val="clear" w:color="auto" w:fill="F8F8F8"/>
        <w:spacing w:before="300" w:after="150" w:line="312" w:lineRule="atLeast"/>
        <w:outlineLvl w:val="3"/>
        <w:rPr>
          <w:rFonts w:ascii="Open Sans" w:eastAsia="Times New Roman" w:hAnsi="Open Sans" w:cs="Open Sans"/>
          <w:b/>
          <w:bCs/>
          <w:caps/>
          <w:color w:val="00205A"/>
          <w:kern w:val="0"/>
          <w:lang w:eastAsia="en-IE"/>
          <w14:ligatures w14:val="none"/>
        </w:rPr>
      </w:pPr>
      <w:r w:rsidRPr="003928C0">
        <w:rPr>
          <w:rFonts w:ascii="Open Sans" w:eastAsia="Times New Roman" w:hAnsi="Open Sans" w:cs="Open Sans"/>
          <w:b/>
          <w:bCs/>
          <w:caps/>
          <w:color w:val="00205A"/>
          <w:kern w:val="0"/>
          <w:lang w:eastAsia="en-IE"/>
          <w14:ligatures w14:val="none"/>
        </w:rPr>
        <w:t>‘EMOTIONAL RESPONSE’</w:t>
      </w:r>
    </w:p>
    <w:p w14:paraId="4F7FFCF3"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AO Owens also noted the conduct and language used by Manager 1 throughout the process.</w:t>
      </w:r>
    </w:p>
    <w:p w14:paraId="7C17E013"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 xml:space="preserve">The first reason put forward by him to explain the need for the new role related to the impact of the complainant’s two maternity leave periods and only later did he give evidence that there were general workload issues for </w:t>
      </w:r>
      <w:proofErr w:type="gramStart"/>
      <w:r w:rsidRPr="003928C0">
        <w:rPr>
          <w:rFonts w:ascii="Open Sans" w:eastAsia="Times New Roman" w:hAnsi="Open Sans" w:cs="Open Sans"/>
          <w:color w:val="333333"/>
          <w:kern w:val="0"/>
          <w:sz w:val="21"/>
          <w:szCs w:val="21"/>
          <w:lang w:eastAsia="en-IE"/>
          <w14:ligatures w14:val="none"/>
        </w:rPr>
        <w:t>a number of</w:t>
      </w:r>
      <w:proofErr w:type="gramEnd"/>
      <w:r w:rsidRPr="003928C0">
        <w:rPr>
          <w:rFonts w:ascii="Open Sans" w:eastAsia="Times New Roman" w:hAnsi="Open Sans" w:cs="Open Sans"/>
          <w:color w:val="333333"/>
          <w:kern w:val="0"/>
          <w:sz w:val="21"/>
          <w:szCs w:val="21"/>
          <w:lang w:eastAsia="en-IE"/>
          <w14:ligatures w14:val="none"/>
        </w:rPr>
        <w:t xml:space="preserve"> years.</w:t>
      </w:r>
    </w:p>
    <w:p w14:paraId="3AFC2506"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He never suggested that she be afforded any option to remain in her current role. He continued to move forward with the plan to move the complainant to the new role, despite her raising her concerns directly with him.</w:t>
      </w:r>
    </w:p>
    <w:p w14:paraId="76253536"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He described the complainant’s reaction as “an emotional response” twice during his evidence at the hearing rather than treating her concerns seriously.</w:t>
      </w:r>
    </w:p>
    <w:p w14:paraId="0C775740"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AO Owens said she had no doubt that the impact of these events on the complainant as she returned from maternity leave exacerbated the sense of not being “welcomed back” to her substantive role and left her with a sense of being “forced out”.</w:t>
      </w:r>
    </w:p>
    <w:p w14:paraId="595AE4D3"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The complainant was represented by Mr C. McGovern BL, instructed by Aaron Mckenna, Aaron McKenna Solicitors. The respondent was represented by M. Fay BL, instructed by Cian Beecher Arthur Cox LLP.</w:t>
      </w:r>
    </w:p>
    <w:p w14:paraId="0F0963CC"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The hearing of the case was held in public with the parties named in the media. However, the AO anonymised her decision, noting paragraph 75 of the Supreme Court judgment in the</w:t>
      </w:r>
      <w:r w:rsidRPr="003928C0">
        <w:rPr>
          <w:rFonts w:ascii="Open Sans" w:eastAsia="Times New Roman" w:hAnsi="Open Sans" w:cs="Open Sans"/>
          <w:i/>
          <w:iCs/>
          <w:color w:val="333333"/>
          <w:kern w:val="0"/>
          <w:sz w:val="21"/>
          <w:szCs w:val="21"/>
          <w:lang w:eastAsia="en-IE"/>
          <w14:ligatures w14:val="none"/>
        </w:rPr>
        <w:t> </w:t>
      </w:r>
      <w:proofErr w:type="spellStart"/>
      <w:r w:rsidRPr="003928C0">
        <w:rPr>
          <w:rFonts w:ascii="Open Sans" w:eastAsia="Times New Roman" w:hAnsi="Open Sans" w:cs="Open Sans"/>
          <w:i/>
          <w:iCs/>
          <w:color w:val="333333"/>
          <w:kern w:val="0"/>
          <w:sz w:val="21"/>
          <w:szCs w:val="21"/>
          <w:lang w:eastAsia="en-IE"/>
          <w14:ligatures w14:val="none"/>
        </w:rPr>
        <w:t>O’Súird</w:t>
      </w:r>
      <w:proofErr w:type="spellEnd"/>
      <w:r w:rsidRPr="003928C0">
        <w:rPr>
          <w:rFonts w:ascii="Open Sans" w:eastAsia="Times New Roman" w:hAnsi="Open Sans" w:cs="Open Sans"/>
          <w:color w:val="333333"/>
          <w:kern w:val="0"/>
          <w:sz w:val="21"/>
          <w:szCs w:val="21"/>
          <w:lang w:eastAsia="en-IE"/>
          <w14:ligatures w14:val="none"/>
        </w:rPr>
        <w:t> case, which notes the “half-life” of judgments for individuals’ reputations.</w:t>
      </w:r>
    </w:p>
    <w:p w14:paraId="76464739" w14:textId="77777777" w:rsidR="003928C0" w:rsidRPr="003928C0" w:rsidRDefault="003928C0" w:rsidP="003928C0">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3928C0">
        <w:rPr>
          <w:rFonts w:ascii="Open Sans" w:eastAsia="Times New Roman" w:hAnsi="Open Sans" w:cs="Open Sans"/>
          <w:color w:val="333333"/>
          <w:kern w:val="0"/>
          <w:sz w:val="21"/>
          <w:szCs w:val="21"/>
          <w:lang w:eastAsia="en-IE"/>
          <w14:ligatures w14:val="none"/>
        </w:rPr>
        <w:t xml:space="preserve">While this point was not considered as part of a direct discussion at the hearing on the issue of anonymisation, the AO noted it “instead concerns the issue of decision-makers being appropriately limited and focused </w:t>
      </w:r>
      <w:proofErr w:type="gramStart"/>
      <w:r w:rsidRPr="003928C0">
        <w:rPr>
          <w:rFonts w:ascii="Open Sans" w:eastAsia="Times New Roman" w:hAnsi="Open Sans" w:cs="Open Sans"/>
          <w:color w:val="333333"/>
          <w:kern w:val="0"/>
          <w:sz w:val="21"/>
          <w:szCs w:val="21"/>
          <w:lang w:eastAsia="en-IE"/>
          <w14:ligatures w14:val="none"/>
        </w:rPr>
        <w:t>in</w:t>
      </w:r>
      <w:proofErr w:type="gramEnd"/>
      <w:r w:rsidRPr="003928C0">
        <w:rPr>
          <w:rFonts w:ascii="Open Sans" w:eastAsia="Times New Roman" w:hAnsi="Open Sans" w:cs="Open Sans"/>
          <w:color w:val="333333"/>
          <w:kern w:val="0"/>
          <w:sz w:val="21"/>
          <w:szCs w:val="21"/>
          <w:lang w:eastAsia="en-IE"/>
          <w14:ligatures w14:val="none"/>
        </w:rPr>
        <w:t xml:space="preserve"> their decisions.” </w:t>
      </w:r>
      <w:proofErr w:type="gramStart"/>
      <w:r w:rsidRPr="003928C0">
        <w:rPr>
          <w:rFonts w:ascii="Open Sans" w:eastAsia="Times New Roman" w:hAnsi="Open Sans" w:cs="Open Sans"/>
          <w:color w:val="333333"/>
          <w:kern w:val="0"/>
          <w:sz w:val="21"/>
          <w:szCs w:val="21"/>
          <w:lang w:eastAsia="en-IE"/>
          <w14:ligatures w14:val="none"/>
        </w:rPr>
        <w:t>On the basis of</w:t>
      </w:r>
      <w:proofErr w:type="gramEnd"/>
      <w:r w:rsidRPr="003928C0">
        <w:rPr>
          <w:rFonts w:ascii="Open Sans" w:eastAsia="Times New Roman" w:hAnsi="Open Sans" w:cs="Open Sans"/>
          <w:color w:val="333333"/>
          <w:kern w:val="0"/>
          <w:sz w:val="21"/>
          <w:szCs w:val="21"/>
          <w:lang w:eastAsia="en-IE"/>
          <w14:ligatures w14:val="none"/>
        </w:rPr>
        <w:t xml:space="preserve"> the Supeme Court’s </w:t>
      </w:r>
      <w:r w:rsidRPr="003928C0">
        <w:rPr>
          <w:rFonts w:ascii="Open Sans" w:eastAsia="Times New Roman" w:hAnsi="Open Sans" w:cs="Open Sans"/>
          <w:color w:val="333333"/>
          <w:kern w:val="0"/>
          <w:sz w:val="21"/>
          <w:szCs w:val="21"/>
          <w:lang w:eastAsia="en-IE"/>
          <w14:ligatures w14:val="none"/>
        </w:rPr>
        <w:lastRenderedPageBreak/>
        <w:t>comments she concluded that in the circumstances of the case she should anonymise the details of the parties.</w:t>
      </w:r>
      <w:r w:rsidRPr="003928C0">
        <w:rPr>
          <w:rFonts w:ascii="Open Sans" w:eastAsia="Times New Roman" w:hAnsi="Open Sans" w:cs="Open Sans"/>
          <w:i/>
          <w:iCs/>
          <w:color w:val="333333"/>
          <w:kern w:val="0"/>
          <w:sz w:val="21"/>
          <w:szCs w:val="21"/>
          <w:lang w:eastAsia="en-IE"/>
          <w14:ligatures w14:val="none"/>
        </w:rPr>
        <w:t> (ADJ-00051379, AO: Patricia Owens)</w:t>
      </w:r>
    </w:p>
    <w:p w14:paraId="69927F7F" w14:textId="77777777" w:rsidR="00102819" w:rsidRDefault="00102819"/>
    <w:sectPr w:rsidR="001028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8C0"/>
    <w:rsid w:val="00102819"/>
    <w:rsid w:val="003928C0"/>
    <w:rsid w:val="009C59B1"/>
    <w:rsid w:val="00A55DBF"/>
    <w:rsid w:val="00B06D8E"/>
    <w:rsid w:val="00E777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8CE2"/>
  <w15:chartTrackingRefBased/>
  <w15:docId w15:val="{7EA79AC1-992B-4ECD-90B5-CEF387EE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2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28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28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28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2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8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28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28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28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28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2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8C0"/>
    <w:rPr>
      <w:rFonts w:eastAsiaTheme="majorEastAsia" w:cstheme="majorBidi"/>
      <w:color w:val="272727" w:themeColor="text1" w:themeTint="D8"/>
    </w:rPr>
  </w:style>
  <w:style w:type="paragraph" w:styleId="Title">
    <w:name w:val="Title"/>
    <w:basedOn w:val="Normal"/>
    <w:next w:val="Normal"/>
    <w:link w:val="TitleChar"/>
    <w:uiPriority w:val="10"/>
    <w:qFormat/>
    <w:rsid w:val="00392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8C0"/>
    <w:pPr>
      <w:spacing w:before="160"/>
      <w:jc w:val="center"/>
    </w:pPr>
    <w:rPr>
      <w:i/>
      <w:iCs/>
      <w:color w:val="404040" w:themeColor="text1" w:themeTint="BF"/>
    </w:rPr>
  </w:style>
  <w:style w:type="character" w:customStyle="1" w:styleId="QuoteChar">
    <w:name w:val="Quote Char"/>
    <w:basedOn w:val="DefaultParagraphFont"/>
    <w:link w:val="Quote"/>
    <w:uiPriority w:val="29"/>
    <w:rsid w:val="003928C0"/>
    <w:rPr>
      <w:i/>
      <w:iCs/>
      <w:color w:val="404040" w:themeColor="text1" w:themeTint="BF"/>
    </w:rPr>
  </w:style>
  <w:style w:type="paragraph" w:styleId="ListParagraph">
    <w:name w:val="List Paragraph"/>
    <w:basedOn w:val="Normal"/>
    <w:uiPriority w:val="34"/>
    <w:qFormat/>
    <w:rsid w:val="003928C0"/>
    <w:pPr>
      <w:ind w:left="720"/>
      <w:contextualSpacing/>
    </w:pPr>
  </w:style>
  <w:style w:type="character" w:styleId="IntenseEmphasis">
    <w:name w:val="Intense Emphasis"/>
    <w:basedOn w:val="DefaultParagraphFont"/>
    <w:uiPriority w:val="21"/>
    <w:qFormat/>
    <w:rsid w:val="003928C0"/>
    <w:rPr>
      <w:i/>
      <w:iCs/>
      <w:color w:val="0F4761" w:themeColor="accent1" w:themeShade="BF"/>
    </w:rPr>
  </w:style>
  <w:style w:type="paragraph" w:styleId="IntenseQuote">
    <w:name w:val="Intense Quote"/>
    <w:basedOn w:val="Normal"/>
    <w:next w:val="Normal"/>
    <w:link w:val="IntenseQuoteChar"/>
    <w:uiPriority w:val="30"/>
    <w:qFormat/>
    <w:rsid w:val="00392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28C0"/>
    <w:rPr>
      <w:i/>
      <w:iCs/>
      <w:color w:val="0F4761" w:themeColor="accent1" w:themeShade="BF"/>
    </w:rPr>
  </w:style>
  <w:style w:type="character" w:styleId="IntenseReference">
    <w:name w:val="Intense Reference"/>
    <w:basedOn w:val="DefaultParagraphFont"/>
    <w:uiPriority w:val="32"/>
    <w:qFormat/>
    <w:rsid w:val="003928C0"/>
    <w:rPr>
      <w:b/>
      <w:bCs/>
      <w:smallCaps/>
      <w:color w:val="0F4761" w:themeColor="accent1" w:themeShade="BF"/>
      <w:spacing w:val="5"/>
    </w:rPr>
  </w:style>
  <w:style w:type="character" w:styleId="Hyperlink">
    <w:name w:val="Hyperlink"/>
    <w:basedOn w:val="DefaultParagraphFont"/>
    <w:uiPriority w:val="99"/>
    <w:unhideWhenUsed/>
    <w:rsid w:val="003928C0"/>
    <w:rPr>
      <w:color w:val="467886" w:themeColor="hyperlink"/>
      <w:u w:val="single"/>
    </w:rPr>
  </w:style>
  <w:style w:type="character" w:styleId="UnresolvedMention">
    <w:name w:val="Unresolved Mention"/>
    <w:basedOn w:val="DefaultParagraphFont"/>
    <w:uiPriority w:val="99"/>
    <w:semiHidden/>
    <w:unhideWhenUsed/>
    <w:rsid w:val="00392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46029">
      <w:bodyDiv w:val="1"/>
      <w:marLeft w:val="0"/>
      <w:marRight w:val="0"/>
      <w:marTop w:val="0"/>
      <w:marBottom w:val="0"/>
      <w:divBdr>
        <w:top w:val="none" w:sz="0" w:space="0" w:color="auto"/>
        <w:left w:val="none" w:sz="0" w:space="0" w:color="auto"/>
        <w:bottom w:val="none" w:sz="0" w:space="0" w:color="auto"/>
        <w:right w:val="none" w:sz="0" w:space="0" w:color="auto"/>
      </w:divBdr>
      <w:divsChild>
        <w:div w:id="469977161">
          <w:marLeft w:val="0"/>
          <w:marRight w:val="0"/>
          <w:marTop w:val="0"/>
          <w:marBottom w:val="0"/>
          <w:divBdr>
            <w:top w:val="none" w:sz="0" w:space="0" w:color="auto"/>
            <w:left w:val="none" w:sz="0" w:space="0" w:color="auto"/>
            <w:bottom w:val="none" w:sz="0" w:space="0" w:color="auto"/>
            <w:right w:val="none" w:sz="0" w:space="0" w:color="auto"/>
          </w:divBdr>
          <w:divsChild>
            <w:div w:id="230314197">
              <w:marLeft w:val="-225"/>
              <w:marRight w:val="-225"/>
              <w:marTop w:val="0"/>
              <w:marBottom w:val="0"/>
              <w:divBdr>
                <w:top w:val="none" w:sz="0" w:space="0" w:color="auto"/>
                <w:left w:val="none" w:sz="0" w:space="0" w:color="auto"/>
                <w:bottom w:val="none" w:sz="0" w:space="0" w:color="auto"/>
                <w:right w:val="none" w:sz="0" w:space="0" w:color="auto"/>
              </w:divBdr>
              <w:divsChild>
                <w:div w:id="99263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532368">
          <w:marLeft w:val="0"/>
          <w:marRight w:val="0"/>
          <w:marTop w:val="0"/>
          <w:marBottom w:val="0"/>
          <w:divBdr>
            <w:top w:val="none" w:sz="0" w:space="0" w:color="auto"/>
            <w:left w:val="none" w:sz="0" w:space="0" w:color="auto"/>
            <w:bottom w:val="none" w:sz="0" w:space="0" w:color="auto"/>
            <w:right w:val="none" w:sz="0" w:space="0" w:color="auto"/>
          </w:divBdr>
          <w:divsChild>
            <w:div w:id="1178232745">
              <w:marLeft w:val="-225"/>
              <w:marRight w:val="-225"/>
              <w:marTop w:val="0"/>
              <w:marBottom w:val="0"/>
              <w:divBdr>
                <w:top w:val="none" w:sz="0" w:space="0" w:color="auto"/>
                <w:left w:val="none" w:sz="0" w:space="0" w:color="auto"/>
                <w:bottom w:val="none" w:sz="0" w:space="0" w:color="auto"/>
                <w:right w:val="none" w:sz="0" w:space="0" w:color="auto"/>
              </w:divBdr>
              <w:divsChild>
                <w:div w:id="691998613">
                  <w:marLeft w:val="0"/>
                  <w:marRight w:val="0"/>
                  <w:marTop w:val="0"/>
                  <w:marBottom w:val="0"/>
                  <w:divBdr>
                    <w:top w:val="none" w:sz="0" w:space="0" w:color="auto"/>
                    <w:left w:val="none" w:sz="0" w:space="0" w:color="auto"/>
                    <w:bottom w:val="none" w:sz="0" w:space="0" w:color="auto"/>
                    <w:right w:val="none" w:sz="0" w:space="0" w:color="auto"/>
                  </w:divBdr>
                  <w:divsChild>
                    <w:div w:id="964390750">
                      <w:marLeft w:val="0"/>
                      <w:marRight w:val="0"/>
                      <w:marTop w:val="600"/>
                      <w:marBottom w:val="0"/>
                      <w:divBdr>
                        <w:top w:val="none" w:sz="0" w:space="0" w:color="auto"/>
                        <w:left w:val="none" w:sz="0" w:space="0" w:color="auto"/>
                        <w:bottom w:val="none" w:sz="0" w:space="0" w:color="auto"/>
                        <w:right w:val="none" w:sz="0" w:space="0" w:color="auto"/>
                      </w:divBdr>
                    </w:div>
                    <w:div w:id="30782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73913">
      <w:bodyDiv w:val="1"/>
      <w:marLeft w:val="0"/>
      <w:marRight w:val="0"/>
      <w:marTop w:val="0"/>
      <w:marBottom w:val="0"/>
      <w:divBdr>
        <w:top w:val="none" w:sz="0" w:space="0" w:color="auto"/>
        <w:left w:val="none" w:sz="0" w:space="0" w:color="auto"/>
        <w:bottom w:val="none" w:sz="0" w:space="0" w:color="auto"/>
        <w:right w:val="none" w:sz="0" w:space="0" w:color="auto"/>
      </w:divBdr>
      <w:divsChild>
        <w:div w:id="1463495404">
          <w:marLeft w:val="0"/>
          <w:marRight w:val="0"/>
          <w:marTop w:val="0"/>
          <w:marBottom w:val="0"/>
          <w:divBdr>
            <w:top w:val="none" w:sz="0" w:space="0" w:color="auto"/>
            <w:left w:val="none" w:sz="0" w:space="0" w:color="auto"/>
            <w:bottom w:val="none" w:sz="0" w:space="0" w:color="auto"/>
            <w:right w:val="none" w:sz="0" w:space="0" w:color="auto"/>
          </w:divBdr>
          <w:divsChild>
            <w:div w:id="1894348677">
              <w:marLeft w:val="-225"/>
              <w:marRight w:val="-225"/>
              <w:marTop w:val="0"/>
              <w:marBottom w:val="0"/>
              <w:divBdr>
                <w:top w:val="none" w:sz="0" w:space="0" w:color="auto"/>
                <w:left w:val="none" w:sz="0" w:space="0" w:color="auto"/>
                <w:bottom w:val="none" w:sz="0" w:space="0" w:color="auto"/>
                <w:right w:val="none" w:sz="0" w:space="0" w:color="auto"/>
              </w:divBdr>
              <w:divsChild>
                <w:div w:id="98870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153203">
          <w:marLeft w:val="0"/>
          <w:marRight w:val="0"/>
          <w:marTop w:val="0"/>
          <w:marBottom w:val="0"/>
          <w:divBdr>
            <w:top w:val="none" w:sz="0" w:space="0" w:color="auto"/>
            <w:left w:val="none" w:sz="0" w:space="0" w:color="auto"/>
            <w:bottom w:val="none" w:sz="0" w:space="0" w:color="auto"/>
            <w:right w:val="none" w:sz="0" w:space="0" w:color="auto"/>
          </w:divBdr>
          <w:divsChild>
            <w:div w:id="1135371637">
              <w:marLeft w:val="-225"/>
              <w:marRight w:val="-225"/>
              <w:marTop w:val="0"/>
              <w:marBottom w:val="0"/>
              <w:divBdr>
                <w:top w:val="none" w:sz="0" w:space="0" w:color="auto"/>
                <w:left w:val="none" w:sz="0" w:space="0" w:color="auto"/>
                <w:bottom w:val="none" w:sz="0" w:space="0" w:color="auto"/>
                <w:right w:val="none" w:sz="0" w:space="0" w:color="auto"/>
              </w:divBdr>
              <w:divsChild>
                <w:div w:id="1070929189">
                  <w:marLeft w:val="0"/>
                  <w:marRight w:val="0"/>
                  <w:marTop w:val="0"/>
                  <w:marBottom w:val="0"/>
                  <w:divBdr>
                    <w:top w:val="none" w:sz="0" w:space="0" w:color="auto"/>
                    <w:left w:val="none" w:sz="0" w:space="0" w:color="auto"/>
                    <w:bottom w:val="none" w:sz="0" w:space="0" w:color="auto"/>
                    <w:right w:val="none" w:sz="0" w:space="0" w:color="auto"/>
                  </w:divBdr>
                  <w:divsChild>
                    <w:div w:id="797915502">
                      <w:marLeft w:val="0"/>
                      <w:marRight w:val="0"/>
                      <w:marTop w:val="600"/>
                      <w:marBottom w:val="0"/>
                      <w:divBdr>
                        <w:top w:val="none" w:sz="0" w:space="0" w:color="auto"/>
                        <w:left w:val="none" w:sz="0" w:space="0" w:color="auto"/>
                        <w:bottom w:val="none" w:sz="0" w:space="0" w:color="auto"/>
                        <w:right w:val="none" w:sz="0" w:space="0" w:color="auto"/>
                      </w:divBdr>
                    </w:div>
                    <w:div w:id="138741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94394">
      <w:bodyDiv w:val="1"/>
      <w:marLeft w:val="0"/>
      <w:marRight w:val="0"/>
      <w:marTop w:val="0"/>
      <w:marBottom w:val="0"/>
      <w:divBdr>
        <w:top w:val="none" w:sz="0" w:space="0" w:color="auto"/>
        <w:left w:val="none" w:sz="0" w:space="0" w:color="auto"/>
        <w:bottom w:val="none" w:sz="0" w:space="0" w:color="auto"/>
        <w:right w:val="none" w:sz="0" w:space="0" w:color="auto"/>
      </w:divBdr>
      <w:divsChild>
        <w:div w:id="1614240771">
          <w:marLeft w:val="0"/>
          <w:marRight w:val="0"/>
          <w:marTop w:val="0"/>
          <w:marBottom w:val="0"/>
          <w:divBdr>
            <w:top w:val="none" w:sz="0" w:space="0" w:color="auto"/>
            <w:left w:val="none" w:sz="0" w:space="0" w:color="auto"/>
            <w:bottom w:val="none" w:sz="0" w:space="0" w:color="auto"/>
            <w:right w:val="none" w:sz="0" w:space="0" w:color="auto"/>
          </w:divBdr>
          <w:divsChild>
            <w:div w:id="149367176">
              <w:marLeft w:val="-225"/>
              <w:marRight w:val="-225"/>
              <w:marTop w:val="0"/>
              <w:marBottom w:val="0"/>
              <w:divBdr>
                <w:top w:val="none" w:sz="0" w:space="0" w:color="auto"/>
                <w:left w:val="none" w:sz="0" w:space="0" w:color="auto"/>
                <w:bottom w:val="none" w:sz="0" w:space="0" w:color="auto"/>
                <w:right w:val="none" w:sz="0" w:space="0" w:color="auto"/>
              </w:divBdr>
              <w:divsChild>
                <w:div w:id="143689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20646">
          <w:marLeft w:val="0"/>
          <w:marRight w:val="0"/>
          <w:marTop w:val="0"/>
          <w:marBottom w:val="0"/>
          <w:divBdr>
            <w:top w:val="none" w:sz="0" w:space="0" w:color="auto"/>
            <w:left w:val="none" w:sz="0" w:space="0" w:color="auto"/>
            <w:bottom w:val="none" w:sz="0" w:space="0" w:color="auto"/>
            <w:right w:val="none" w:sz="0" w:space="0" w:color="auto"/>
          </w:divBdr>
          <w:divsChild>
            <w:div w:id="292950449">
              <w:marLeft w:val="-225"/>
              <w:marRight w:val="-225"/>
              <w:marTop w:val="0"/>
              <w:marBottom w:val="0"/>
              <w:divBdr>
                <w:top w:val="none" w:sz="0" w:space="0" w:color="auto"/>
                <w:left w:val="none" w:sz="0" w:space="0" w:color="auto"/>
                <w:bottom w:val="none" w:sz="0" w:space="0" w:color="auto"/>
                <w:right w:val="none" w:sz="0" w:space="0" w:color="auto"/>
              </w:divBdr>
              <w:divsChild>
                <w:div w:id="1123769998">
                  <w:marLeft w:val="0"/>
                  <w:marRight w:val="0"/>
                  <w:marTop w:val="0"/>
                  <w:marBottom w:val="0"/>
                  <w:divBdr>
                    <w:top w:val="none" w:sz="0" w:space="0" w:color="auto"/>
                    <w:left w:val="none" w:sz="0" w:space="0" w:color="auto"/>
                    <w:bottom w:val="none" w:sz="0" w:space="0" w:color="auto"/>
                    <w:right w:val="none" w:sz="0" w:space="0" w:color="auto"/>
                  </w:divBdr>
                  <w:divsChild>
                    <w:div w:id="323553377">
                      <w:marLeft w:val="0"/>
                      <w:marRight w:val="0"/>
                      <w:marTop w:val="600"/>
                      <w:marBottom w:val="0"/>
                      <w:divBdr>
                        <w:top w:val="none" w:sz="0" w:space="0" w:color="auto"/>
                        <w:left w:val="none" w:sz="0" w:space="0" w:color="auto"/>
                        <w:bottom w:val="none" w:sz="0" w:space="0" w:color="auto"/>
                        <w:right w:val="none" w:sz="0" w:space="0" w:color="auto"/>
                      </w:divBdr>
                    </w:div>
                    <w:div w:id="14170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920</Words>
  <Characters>5248</Characters>
  <Application>Microsoft Office Word</Application>
  <DocSecurity>4</DocSecurity>
  <Lines>43</Lines>
  <Paragraphs>12</Paragraphs>
  <ScaleCrop>false</ScaleCrop>
  <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Davis</dc:creator>
  <cp:keywords/>
  <dc:description/>
  <cp:lastModifiedBy>Dimma van Dulmen</cp:lastModifiedBy>
  <cp:revision>2</cp:revision>
  <dcterms:created xsi:type="dcterms:W3CDTF">2025-10-21T08:38:00Z</dcterms:created>
  <dcterms:modified xsi:type="dcterms:W3CDTF">2025-10-21T08:38:00Z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407fdd-18d3-4dbe-9af5-11ecd8aefe73_Enabled">
    <vt:lpwstr>true</vt:lpwstr>
  </property>
  <property fmtid="{D5CDD505-2E9C-101B-9397-08002B2CF9AE}" pid="3" name="MSIP_Label_b7407fdd-18d3-4dbe-9af5-11ecd8aefe73_SetDate">
    <vt:lpwstr>2025-06-26T10:26:33Z</vt:lpwstr>
  </property>
  <property fmtid="{D5CDD505-2E9C-101B-9397-08002B2CF9AE}" pid="4" name="MSIP_Label_b7407fdd-18d3-4dbe-9af5-11ecd8aefe73_Method">
    <vt:lpwstr>Privileged</vt:lpwstr>
  </property>
  <property fmtid="{D5CDD505-2E9C-101B-9397-08002B2CF9AE}" pid="5" name="MSIP_Label_b7407fdd-18d3-4dbe-9af5-11ecd8aefe73_Name">
    <vt:lpwstr>SIPTU - Confidential</vt:lpwstr>
  </property>
  <property fmtid="{D5CDD505-2E9C-101B-9397-08002B2CF9AE}" pid="6" name="MSIP_Label_b7407fdd-18d3-4dbe-9af5-11ecd8aefe73_SiteId">
    <vt:lpwstr>b47628df-374d-4176-b661-a9858753cbac</vt:lpwstr>
  </property>
  <property fmtid="{D5CDD505-2E9C-101B-9397-08002B2CF9AE}" pid="7" name="MSIP_Label_b7407fdd-18d3-4dbe-9af5-11ecd8aefe73_ActionId">
    <vt:lpwstr>5f91ef56-b8d4-4d9a-9a72-b9a46ff056a3</vt:lpwstr>
  </property>
  <property fmtid="{D5CDD505-2E9C-101B-9397-08002B2CF9AE}" pid="8" name="MSIP_Label_b7407fdd-18d3-4dbe-9af5-11ecd8aefe73_ContentBits">
    <vt:lpwstr>0</vt:lpwstr>
  </property>
  <property fmtid="{D5CDD505-2E9C-101B-9397-08002B2CF9AE}" pid="9" name="MSIP_Label_b7407fdd-18d3-4dbe-9af5-11ecd8aefe73_Tag">
    <vt:lpwstr>10, 0, 1, 1</vt:lpwstr>
  </property>
</Properties>
</file>